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60FC" w14:textId="1B59F27E" w:rsidR="008A0966" w:rsidRDefault="00EB0809" w:rsidP="000E2AEE">
      <w:pPr>
        <w:jc w:val="center"/>
        <w:rPr>
          <w:sz w:val="32"/>
          <w:szCs w:val="32"/>
        </w:rPr>
      </w:pPr>
      <w:r>
        <w:rPr>
          <w:sz w:val="32"/>
          <w:szCs w:val="32"/>
        </w:rPr>
        <w:t>Liste de</w:t>
      </w:r>
      <w:r w:rsidR="000E2AEE" w:rsidRPr="000E2AEE">
        <w:rPr>
          <w:sz w:val="32"/>
          <w:szCs w:val="32"/>
        </w:rPr>
        <w:t xml:space="preserve"> vérification </w:t>
      </w:r>
      <w:r>
        <w:rPr>
          <w:sz w:val="32"/>
          <w:szCs w:val="32"/>
        </w:rPr>
        <w:t xml:space="preserve">du </w:t>
      </w:r>
      <w:r w:rsidR="000E2AEE">
        <w:rPr>
          <w:sz w:val="32"/>
          <w:szCs w:val="32"/>
        </w:rPr>
        <w:t>dossier client</w:t>
      </w:r>
    </w:p>
    <w:p w14:paraId="45547B48" w14:textId="77777777" w:rsidR="003F6ECF" w:rsidRDefault="003F6ECF" w:rsidP="000E2AEE">
      <w:pPr>
        <w:jc w:val="center"/>
        <w:rPr>
          <w:sz w:val="32"/>
          <w:szCs w:val="32"/>
        </w:rPr>
      </w:pPr>
    </w:p>
    <w:p w14:paraId="6FF7C715" w14:textId="6A6F64C0" w:rsidR="00D30972" w:rsidRPr="003F6ECF" w:rsidRDefault="000E2AEE" w:rsidP="003F6ECF">
      <w:pPr>
        <w:pStyle w:val="Paragraphedeliste"/>
        <w:numPr>
          <w:ilvl w:val="0"/>
          <w:numId w:val="3"/>
        </w:numPr>
        <w:ind w:left="360"/>
        <w:rPr>
          <w:bCs/>
          <w:sz w:val="32"/>
          <w:szCs w:val="32"/>
        </w:rPr>
      </w:pPr>
      <w:r w:rsidRPr="003F6ECF">
        <w:rPr>
          <w:rFonts w:ascii="Arial" w:hAnsi="Arial" w:cs="Arial"/>
          <w:bCs/>
        </w:rPr>
        <w:t>Consentement</w:t>
      </w:r>
      <w:r w:rsidR="00DB5D9A" w:rsidRPr="003F6ECF">
        <w:rPr>
          <w:rFonts w:ascii="Arial" w:hAnsi="Arial" w:cs="Arial"/>
          <w:bCs/>
        </w:rPr>
        <w:t xml:space="preserve"> sur l’utilisation et conservation des renseignements personnels</w:t>
      </w:r>
    </w:p>
    <w:p w14:paraId="24076AF4" w14:textId="533F4107" w:rsidR="00D30972" w:rsidRPr="003F6ECF" w:rsidRDefault="00D30972" w:rsidP="003F6ECF">
      <w:pPr>
        <w:pStyle w:val="Paragraphedeliste"/>
        <w:numPr>
          <w:ilvl w:val="0"/>
          <w:numId w:val="3"/>
        </w:numPr>
        <w:ind w:left="360"/>
        <w:rPr>
          <w:bCs/>
          <w:sz w:val="32"/>
          <w:szCs w:val="32"/>
        </w:rPr>
      </w:pPr>
      <w:r w:rsidRPr="003F6ECF">
        <w:rPr>
          <w:rFonts w:ascii="Arial" w:hAnsi="Arial" w:cs="Arial"/>
          <w:bCs/>
        </w:rPr>
        <w:t>C</w:t>
      </w:r>
      <w:r w:rsidR="000E2AEE" w:rsidRPr="003F6ECF">
        <w:rPr>
          <w:rFonts w:ascii="Arial" w:hAnsi="Arial" w:cs="Arial"/>
          <w:bCs/>
        </w:rPr>
        <w:t>ollecte</w:t>
      </w:r>
      <w:r w:rsidR="00DB5D9A" w:rsidRPr="003F6ECF">
        <w:rPr>
          <w:rFonts w:ascii="Arial" w:hAnsi="Arial" w:cs="Arial"/>
          <w:bCs/>
        </w:rPr>
        <w:t xml:space="preserve"> des renseignements personnels</w:t>
      </w:r>
    </w:p>
    <w:p w14:paraId="133D73B8" w14:textId="7273B315" w:rsidR="000E2AEE" w:rsidRPr="003F6ECF" w:rsidRDefault="000E2AEE" w:rsidP="003F6ECF">
      <w:pPr>
        <w:pStyle w:val="Paragraphedeliste"/>
        <w:numPr>
          <w:ilvl w:val="0"/>
          <w:numId w:val="3"/>
        </w:numPr>
        <w:ind w:left="360"/>
        <w:rPr>
          <w:bCs/>
          <w:sz w:val="32"/>
          <w:szCs w:val="32"/>
        </w:rPr>
      </w:pPr>
      <w:r w:rsidRPr="003F6ECF">
        <w:rPr>
          <w:rFonts w:ascii="Arial" w:hAnsi="Arial" w:cs="Arial"/>
          <w:bCs/>
        </w:rPr>
        <w:t>Déclaration du conseiller signé</w:t>
      </w:r>
    </w:p>
    <w:p w14:paraId="5BAA14B4" w14:textId="01C6BD93" w:rsidR="000E2AEE" w:rsidRPr="003F6ECF" w:rsidRDefault="000E2AEE" w:rsidP="003F6ECF">
      <w:pPr>
        <w:pStyle w:val="Paragraphedeliste"/>
        <w:numPr>
          <w:ilvl w:val="0"/>
          <w:numId w:val="3"/>
        </w:numPr>
        <w:ind w:left="360"/>
        <w:rPr>
          <w:bCs/>
          <w:sz w:val="32"/>
          <w:szCs w:val="32"/>
        </w:rPr>
      </w:pPr>
      <w:r w:rsidRPr="003F6ECF">
        <w:rPr>
          <w:rFonts w:ascii="Arial" w:hAnsi="Arial" w:cs="Arial"/>
          <w:bCs/>
        </w:rPr>
        <w:t>Enquête factuelle</w:t>
      </w:r>
      <w:r w:rsidR="00D30972" w:rsidRPr="003F6ECF">
        <w:rPr>
          <w:rFonts w:ascii="Arial" w:hAnsi="Arial" w:cs="Arial"/>
          <w:bCs/>
        </w:rPr>
        <w:t>,</w:t>
      </w:r>
      <w:r w:rsidRPr="003F6ECF">
        <w:rPr>
          <w:rFonts w:ascii="Arial" w:hAnsi="Arial" w:cs="Arial"/>
          <w:bCs/>
        </w:rPr>
        <w:t xml:space="preserve"> Analyse de besoin</w:t>
      </w:r>
      <w:r w:rsidR="00D30972" w:rsidRPr="003F6ECF">
        <w:rPr>
          <w:rFonts w:ascii="Arial" w:hAnsi="Arial" w:cs="Arial"/>
          <w:bCs/>
        </w:rPr>
        <w:t xml:space="preserve"> et/ou profil d’investisseur</w:t>
      </w:r>
    </w:p>
    <w:p w14:paraId="7985BDB0" w14:textId="330B2C1A" w:rsidR="000E2AEE" w:rsidRPr="003F6ECF" w:rsidRDefault="000E2AEE" w:rsidP="003F6ECF">
      <w:pPr>
        <w:pStyle w:val="Paragraphedeliste"/>
        <w:numPr>
          <w:ilvl w:val="0"/>
          <w:numId w:val="3"/>
        </w:numPr>
        <w:ind w:left="360"/>
        <w:rPr>
          <w:bCs/>
          <w:sz w:val="32"/>
          <w:szCs w:val="32"/>
        </w:rPr>
      </w:pPr>
      <w:r w:rsidRPr="003F6ECF">
        <w:rPr>
          <w:rFonts w:ascii="Arial" w:hAnsi="Arial" w:cs="Arial"/>
          <w:bCs/>
        </w:rPr>
        <w:t>Lettre explicative des recommandations</w:t>
      </w:r>
    </w:p>
    <w:p w14:paraId="4EA7B0A5" w14:textId="50BBFC7E" w:rsidR="00D30972" w:rsidRPr="003F6ECF" w:rsidRDefault="00D30972" w:rsidP="003F6ECF">
      <w:pPr>
        <w:pStyle w:val="Paragraphedeliste"/>
        <w:numPr>
          <w:ilvl w:val="0"/>
          <w:numId w:val="3"/>
        </w:numPr>
        <w:ind w:left="360"/>
        <w:rPr>
          <w:bCs/>
          <w:sz w:val="32"/>
          <w:szCs w:val="32"/>
        </w:rPr>
      </w:pPr>
      <w:r w:rsidRPr="003F6ECF">
        <w:rPr>
          <w:rFonts w:ascii="Arial" w:hAnsi="Arial" w:cs="Arial"/>
          <w:bCs/>
        </w:rPr>
        <w:t>Préavis de remplacement</w:t>
      </w:r>
    </w:p>
    <w:p w14:paraId="72957092" w14:textId="37712FD6" w:rsidR="00D30972" w:rsidRPr="003F6ECF" w:rsidRDefault="00D30972" w:rsidP="003F6ECF">
      <w:pPr>
        <w:pStyle w:val="Paragraphedeliste"/>
        <w:numPr>
          <w:ilvl w:val="0"/>
          <w:numId w:val="3"/>
        </w:numPr>
        <w:ind w:left="360"/>
        <w:rPr>
          <w:bCs/>
          <w:sz w:val="32"/>
          <w:szCs w:val="32"/>
        </w:rPr>
      </w:pPr>
      <w:r w:rsidRPr="003F6ECF">
        <w:rPr>
          <w:rFonts w:ascii="Arial" w:hAnsi="Arial" w:cs="Arial"/>
          <w:bCs/>
        </w:rPr>
        <w:t>Illustration signée</w:t>
      </w:r>
    </w:p>
    <w:p w14:paraId="0C44E329" w14:textId="6A419525" w:rsidR="006D764E" w:rsidRPr="003F6ECF" w:rsidRDefault="006D764E" w:rsidP="003F6ECF">
      <w:pPr>
        <w:pStyle w:val="Paragraphedeliste"/>
        <w:numPr>
          <w:ilvl w:val="0"/>
          <w:numId w:val="3"/>
        </w:numPr>
        <w:ind w:left="360"/>
        <w:rPr>
          <w:bCs/>
          <w:sz w:val="32"/>
          <w:szCs w:val="32"/>
        </w:rPr>
      </w:pPr>
      <w:r w:rsidRPr="003F6ECF">
        <w:rPr>
          <w:rFonts w:ascii="Arial" w:hAnsi="Arial" w:cs="Arial"/>
          <w:bCs/>
        </w:rPr>
        <w:t>Formulaires de transactions (ex : T2033, nouveau dépôt, retrait)</w:t>
      </w:r>
    </w:p>
    <w:p w14:paraId="7733D875" w14:textId="58366A59" w:rsidR="00D30972" w:rsidRPr="003F6ECF" w:rsidRDefault="006637E9" w:rsidP="003F6ECF">
      <w:pPr>
        <w:pStyle w:val="Paragraphedeliste"/>
        <w:numPr>
          <w:ilvl w:val="0"/>
          <w:numId w:val="3"/>
        </w:numPr>
        <w:ind w:left="360"/>
        <w:rPr>
          <w:bCs/>
          <w:sz w:val="32"/>
          <w:szCs w:val="32"/>
        </w:rPr>
      </w:pPr>
      <w:r w:rsidRPr="003F6ECF">
        <w:rPr>
          <w:rFonts w:ascii="Arial" w:hAnsi="Arial" w:cs="Arial"/>
          <w:bCs/>
        </w:rPr>
        <w:t>Documentation signée</w:t>
      </w:r>
      <w:r w:rsidR="00D30972" w:rsidRPr="003F6ECF">
        <w:rPr>
          <w:rFonts w:ascii="Arial" w:hAnsi="Arial" w:cs="Arial"/>
          <w:bCs/>
        </w:rPr>
        <w:t xml:space="preserve"> lorsque le client décide de ne pas suivre les recommandations</w:t>
      </w:r>
    </w:p>
    <w:p w14:paraId="18C2DF4F" w14:textId="77777777" w:rsidR="00D30972" w:rsidRPr="003F6ECF" w:rsidRDefault="00D30972" w:rsidP="003F6ECF">
      <w:pPr>
        <w:pStyle w:val="Paragraphedeliste"/>
        <w:numPr>
          <w:ilvl w:val="0"/>
          <w:numId w:val="3"/>
        </w:numPr>
        <w:ind w:left="360"/>
        <w:rPr>
          <w:bCs/>
          <w:sz w:val="32"/>
          <w:szCs w:val="32"/>
        </w:rPr>
      </w:pPr>
      <w:r w:rsidRPr="003F6ECF">
        <w:rPr>
          <w:rFonts w:ascii="Arial" w:hAnsi="Arial" w:cs="Arial"/>
          <w:bCs/>
        </w:rPr>
        <w:t xml:space="preserve">Résumé des discussions ou des entretiens avec le client </w:t>
      </w:r>
    </w:p>
    <w:p w14:paraId="11908543" w14:textId="1910F932" w:rsidR="00D30972" w:rsidRPr="003F6ECF" w:rsidRDefault="00D30972" w:rsidP="003F6ECF">
      <w:pPr>
        <w:pStyle w:val="Paragraphedeliste"/>
        <w:numPr>
          <w:ilvl w:val="0"/>
          <w:numId w:val="3"/>
        </w:numPr>
        <w:ind w:left="360"/>
        <w:rPr>
          <w:bCs/>
          <w:sz w:val="32"/>
          <w:szCs w:val="32"/>
        </w:rPr>
      </w:pPr>
      <w:r w:rsidRPr="003F6ECF">
        <w:rPr>
          <w:rFonts w:ascii="Arial" w:hAnsi="Arial" w:cs="Arial"/>
          <w:bCs/>
        </w:rPr>
        <w:t>Documentation sur les préoccupations et les plaintes des clients</w:t>
      </w:r>
    </w:p>
    <w:p w14:paraId="25866CCA" w14:textId="77777777" w:rsidR="00D30972" w:rsidRPr="000E2AEE" w:rsidRDefault="00D30972" w:rsidP="003F6ECF">
      <w:pPr>
        <w:pStyle w:val="Paragraphedeliste"/>
        <w:ind w:left="0"/>
        <w:rPr>
          <w:bCs/>
          <w:sz w:val="32"/>
          <w:szCs w:val="32"/>
        </w:rPr>
      </w:pPr>
    </w:p>
    <w:p w14:paraId="55FDE4D3" w14:textId="272379A0" w:rsidR="00DB5D9A" w:rsidRDefault="00DB5D9A" w:rsidP="003F6ECF">
      <w:pPr>
        <w:rPr>
          <w:rFonts w:ascii="Arial" w:hAnsi="Arial" w:cs="Arial"/>
          <w:b/>
        </w:rPr>
      </w:pPr>
      <w:r w:rsidRPr="00DB5D9A">
        <w:rPr>
          <w:rFonts w:ascii="Arial" w:hAnsi="Arial" w:cs="Arial"/>
          <w:b/>
        </w:rPr>
        <w:t>Élément à ne pas verser au dossier</w:t>
      </w:r>
    </w:p>
    <w:p w14:paraId="16FDA514" w14:textId="77777777" w:rsidR="003F6ECF" w:rsidRPr="00DB5D9A" w:rsidRDefault="003F6ECF" w:rsidP="003F6ECF">
      <w:pPr>
        <w:rPr>
          <w:rFonts w:ascii="Arial" w:hAnsi="Arial" w:cs="Arial"/>
          <w:b/>
        </w:rPr>
      </w:pPr>
    </w:p>
    <w:p w14:paraId="26616856" w14:textId="77777777" w:rsidR="00DB5D9A" w:rsidRPr="00DB5D9A" w:rsidRDefault="00DB5D9A" w:rsidP="003F6ECF">
      <w:pPr>
        <w:rPr>
          <w:rFonts w:ascii="Arial" w:hAnsi="Arial" w:cs="Arial"/>
          <w:bCs/>
        </w:rPr>
      </w:pPr>
      <w:r w:rsidRPr="00DB5D9A">
        <w:rPr>
          <w:rFonts w:ascii="Arial" w:hAnsi="Arial" w:cs="Arial"/>
          <w:bCs/>
        </w:rPr>
        <w:t>Les renseignements et les documents qui ne sont pas nécessaires dans le cadre de l’exercice de vos fonctions en tant que conseiller en sécurité financière ne doivent pas être versés dans les dossiers des clients.</w:t>
      </w:r>
    </w:p>
    <w:p w14:paraId="01EC61CB" w14:textId="77777777" w:rsidR="00DB5D9A" w:rsidRPr="00DB5D9A" w:rsidRDefault="00DB5D9A" w:rsidP="003F6ECF">
      <w:pPr>
        <w:rPr>
          <w:rFonts w:ascii="Arial" w:hAnsi="Arial" w:cs="Arial"/>
          <w:bCs/>
        </w:rPr>
      </w:pPr>
    </w:p>
    <w:p w14:paraId="64706536" w14:textId="77777777" w:rsidR="00DB5D9A" w:rsidRPr="00DB5D9A" w:rsidRDefault="00DB5D9A" w:rsidP="003F6ECF">
      <w:pPr>
        <w:rPr>
          <w:rFonts w:ascii="Arial" w:hAnsi="Arial" w:cs="Arial"/>
          <w:bCs/>
        </w:rPr>
      </w:pPr>
      <w:r w:rsidRPr="00DB5D9A">
        <w:rPr>
          <w:rFonts w:ascii="Arial" w:hAnsi="Arial" w:cs="Arial"/>
          <w:bCs/>
        </w:rPr>
        <w:t>Parmi les renseignements à ne pas inclure, on compte notamment les suivants, sans en exclure d’autres :</w:t>
      </w:r>
    </w:p>
    <w:p w14:paraId="46E7B8DD" w14:textId="77777777" w:rsidR="00DB5D9A" w:rsidRPr="00DB5D9A" w:rsidRDefault="00DB5D9A" w:rsidP="003F6ECF">
      <w:pPr>
        <w:rPr>
          <w:rFonts w:ascii="Arial" w:hAnsi="Arial" w:cs="Arial"/>
          <w:bCs/>
        </w:rPr>
      </w:pPr>
    </w:p>
    <w:p w14:paraId="42ABC483" w14:textId="5BEE50D3" w:rsidR="00DB5D9A" w:rsidRPr="003F6ECF" w:rsidRDefault="00DB5D9A" w:rsidP="003F6ECF">
      <w:pPr>
        <w:pStyle w:val="Paragraphedeliste"/>
        <w:numPr>
          <w:ilvl w:val="0"/>
          <w:numId w:val="12"/>
        </w:numPr>
        <w:rPr>
          <w:rFonts w:ascii="Arial" w:hAnsi="Arial" w:cs="Arial"/>
          <w:bCs/>
        </w:rPr>
      </w:pPr>
      <w:r w:rsidRPr="003F6ECF">
        <w:rPr>
          <w:rFonts w:ascii="Arial" w:hAnsi="Arial" w:cs="Arial"/>
          <w:bCs/>
        </w:rPr>
        <w:t>Exemplaires de propositions d’assurance-vie (la totalité ou une partie) comportant des données médicales ou sur le mode de vie</w:t>
      </w:r>
    </w:p>
    <w:p w14:paraId="529EA157" w14:textId="6546A44B" w:rsidR="00DB5D9A" w:rsidRPr="003F6ECF" w:rsidRDefault="00DB5D9A" w:rsidP="003F6ECF">
      <w:pPr>
        <w:pStyle w:val="Paragraphedeliste"/>
        <w:numPr>
          <w:ilvl w:val="0"/>
          <w:numId w:val="12"/>
        </w:numPr>
        <w:rPr>
          <w:rFonts w:ascii="Arial" w:hAnsi="Arial" w:cs="Arial"/>
          <w:bCs/>
        </w:rPr>
      </w:pPr>
      <w:r w:rsidRPr="003F6ECF">
        <w:rPr>
          <w:rFonts w:ascii="Arial" w:hAnsi="Arial" w:cs="Arial"/>
          <w:bCs/>
        </w:rPr>
        <w:t>L’original de la/des police(s) d’assurance</w:t>
      </w:r>
    </w:p>
    <w:p w14:paraId="2AA078F3" w14:textId="12236A5C" w:rsidR="00DB5D9A" w:rsidRPr="003F6ECF" w:rsidRDefault="00DB5D9A" w:rsidP="003F6ECF">
      <w:pPr>
        <w:pStyle w:val="Paragraphedeliste"/>
        <w:numPr>
          <w:ilvl w:val="0"/>
          <w:numId w:val="12"/>
        </w:numPr>
        <w:rPr>
          <w:rFonts w:ascii="Arial" w:hAnsi="Arial" w:cs="Arial"/>
          <w:bCs/>
        </w:rPr>
      </w:pPr>
      <w:r w:rsidRPr="003F6ECF">
        <w:rPr>
          <w:rFonts w:ascii="Arial" w:hAnsi="Arial" w:cs="Arial"/>
          <w:bCs/>
        </w:rPr>
        <w:t>Testaments</w:t>
      </w:r>
    </w:p>
    <w:p w14:paraId="694CBCCB" w14:textId="5C6EA1E8" w:rsidR="00DB5D9A" w:rsidRPr="003F6ECF" w:rsidRDefault="00DB5D9A" w:rsidP="003F6ECF">
      <w:pPr>
        <w:pStyle w:val="Paragraphedeliste"/>
        <w:numPr>
          <w:ilvl w:val="0"/>
          <w:numId w:val="12"/>
        </w:numPr>
        <w:rPr>
          <w:rFonts w:ascii="Arial" w:hAnsi="Arial" w:cs="Arial"/>
          <w:bCs/>
        </w:rPr>
      </w:pPr>
      <w:r w:rsidRPr="003F6ECF">
        <w:rPr>
          <w:rFonts w:ascii="Arial" w:hAnsi="Arial" w:cs="Arial"/>
          <w:bCs/>
        </w:rPr>
        <w:t>Procurations</w:t>
      </w:r>
    </w:p>
    <w:p w14:paraId="3FF3B2A1" w14:textId="6B1E0AD8" w:rsidR="00DB5D9A" w:rsidRPr="003F6ECF" w:rsidRDefault="00DB5D9A" w:rsidP="003F6ECF">
      <w:pPr>
        <w:pStyle w:val="Paragraphedeliste"/>
        <w:numPr>
          <w:ilvl w:val="0"/>
          <w:numId w:val="12"/>
        </w:numPr>
        <w:rPr>
          <w:rFonts w:ascii="Arial" w:hAnsi="Arial" w:cs="Arial"/>
          <w:bCs/>
        </w:rPr>
      </w:pPr>
      <w:r w:rsidRPr="003F6ECF">
        <w:rPr>
          <w:rFonts w:ascii="Arial" w:hAnsi="Arial" w:cs="Arial"/>
          <w:bCs/>
        </w:rPr>
        <w:t>Certificats de mariage</w:t>
      </w:r>
    </w:p>
    <w:p w14:paraId="0318A023" w14:textId="74F51393" w:rsidR="00DB5D9A" w:rsidRPr="003F6ECF" w:rsidRDefault="00DB5D9A" w:rsidP="003F6ECF">
      <w:pPr>
        <w:pStyle w:val="Paragraphedeliste"/>
        <w:numPr>
          <w:ilvl w:val="0"/>
          <w:numId w:val="12"/>
        </w:numPr>
        <w:rPr>
          <w:rFonts w:ascii="Arial" w:hAnsi="Arial" w:cs="Arial"/>
          <w:bCs/>
        </w:rPr>
      </w:pPr>
      <w:r w:rsidRPr="003F6ECF">
        <w:rPr>
          <w:rFonts w:ascii="Arial" w:hAnsi="Arial" w:cs="Arial"/>
          <w:bCs/>
        </w:rPr>
        <w:t>Déclarations de revenus ou avis de cotisations</w:t>
      </w:r>
    </w:p>
    <w:p w14:paraId="44F331E0" w14:textId="285E8A72" w:rsidR="000E2AEE" w:rsidRPr="003F6ECF" w:rsidRDefault="00DB5D9A" w:rsidP="003F6ECF">
      <w:pPr>
        <w:pStyle w:val="Paragraphedeliste"/>
        <w:numPr>
          <w:ilvl w:val="0"/>
          <w:numId w:val="12"/>
        </w:numPr>
        <w:rPr>
          <w:rFonts w:ascii="Arial" w:hAnsi="Arial" w:cs="Arial"/>
          <w:bCs/>
        </w:rPr>
      </w:pPr>
      <w:r w:rsidRPr="003F6ECF">
        <w:rPr>
          <w:rFonts w:ascii="Arial" w:hAnsi="Arial" w:cs="Arial"/>
          <w:bCs/>
        </w:rPr>
        <w:t>Documents de prêts hypothécaires ou titres de propriété</w:t>
      </w:r>
    </w:p>
    <w:sectPr w:rsidR="000E2AEE" w:rsidRPr="003F6ECF" w:rsidSect="003F6ECF">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A45"/>
    <w:multiLevelType w:val="hybridMultilevel"/>
    <w:tmpl w:val="0F9C48C8"/>
    <w:lvl w:ilvl="0" w:tplc="45B48A5C">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15A33882"/>
    <w:multiLevelType w:val="hybridMultilevel"/>
    <w:tmpl w:val="12D4CCB4"/>
    <w:lvl w:ilvl="0" w:tplc="83D29DC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F77770"/>
    <w:multiLevelType w:val="hybridMultilevel"/>
    <w:tmpl w:val="B498D36A"/>
    <w:lvl w:ilvl="0" w:tplc="8474FDFA">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600358"/>
    <w:multiLevelType w:val="hybridMultilevel"/>
    <w:tmpl w:val="78609EB0"/>
    <w:lvl w:ilvl="0" w:tplc="83D29DC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710690"/>
    <w:multiLevelType w:val="hybridMultilevel"/>
    <w:tmpl w:val="E4FC27B4"/>
    <w:lvl w:ilvl="0" w:tplc="83D29DC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8575E5"/>
    <w:multiLevelType w:val="hybridMultilevel"/>
    <w:tmpl w:val="7330614E"/>
    <w:lvl w:ilvl="0" w:tplc="83D29DC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5D5802"/>
    <w:multiLevelType w:val="hybridMultilevel"/>
    <w:tmpl w:val="2432EBEE"/>
    <w:lvl w:ilvl="0" w:tplc="675A4AF8">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364F296C"/>
    <w:multiLevelType w:val="hybridMultilevel"/>
    <w:tmpl w:val="C1600C8E"/>
    <w:lvl w:ilvl="0" w:tplc="C6541CD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EB74DD"/>
    <w:multiLevelType w:val="hybridMultilevel"/>
    <w:tmpl w:val="3890428A"/>
    <w:lvl w:ilvl="0" w:tplc="00E810A4">
      <w:start w:val="1"/>
      <w:numFmt w:val="decimal"/>
      <w:lvlText w:val="%1."/>
      <w:lvlJc w:val="left"/>
      <w:pPr>
        <w:ind w:left="458" w:hanging="358"/>
      </w:pPr>
      <w:rPr>
        <w:rFonts w:ascii="Arial" w:eastAsia="Arial" w:hAnsi="Arial" w:hint="default"/>
        <w:w w:val="96"/>
        <w:sz w:val="20"/>
        <w:szCs w:val="20"/>
      </w:rPr>
    </w:lvl>
    <w:lvl w:ilvl="1" w:tplc="C1902900">
      <w:start w:val="1"/>
      <w:numFmt w:val="bullet"/>
      <w:lvlText w:val=""/>
      <w:lvlJc w:val="left"/>
      <w:pPr>
        <w:ind w:left="820" w:hanging="360"/>
      </w:pPr>
      <w:rPr>
        <w:rFonts w:ascii="Wingdings" w:eastAsia="Wingdings" w:hAnsi="Wingdings" w:hint="default"/>
        <w:sz w:val="18"/>
        <w:szCs w:val="18"/>
      </w:rPr>
    </w:lvl>
    <w:lvl w:ilvl="2" w:tplc="6F962D58">
      <w:start w:val="1"/>
      <w:numFmt w:val="bullet"/>
      <w:lvlText w:val="•"/>
      <w:lvlJc w:val="left"/>
      <w:pPr>
        <w:ind w:left="1758" w:hanging="360"/>
      </w:pPr>
      <w:rPr>
        <w:rFonts w:hint="default"/>
      </w:rPr>
    </w:lvl>
    <w:lvl w:ilvl="3" w:tplc="162AA0B2">
      <w:start w:val="1"/>
      <w:numFmt w:val="bullet"/>
      <w:lvlText w:val="•"/>
      <w:lvlJc w:val="left"/>
      <w:pPr>
        <w:ind w:left="2695" w:hanging="360"/>
      </w:pPr>
      <w:rPr>
        <w:rFonts w:hint="default"/>
      </w:rPr>
    </w:lvl>
    <w:lvl w:ilvl="4" w:tplc="7CE61CE0">
      <w:start w:val="1"/>
      <w:numFmt w:val="bullet"/>
      <w:lvlText w:val="•"/>
      <w:lvlJc w:val="left"/>
      <w:pPr>
        <w:ind w:left="3633" w:hanging="360"/>
      </w:pPr>
      <w:rPr>
        <w:rFonts w:hint="default"/>
      </w:rPr>
    </w:lvl>
    <w:lvl w:ilvl="5" w:tplc="2EA03DD0">
      <w:start w:val="1"/>
      <w:numFmt w:val="bullet"/>
      <w:lvlText w:val="•"/>
      <w:lvlJc w:val="left"/>
      <w:pPr>
        <w:ind w:left="4571" w:hanging="360"/>
      </w:pPr>
      <w:rPr>
        <w:rFonts w:hint="default"/>
      </w:rPr>
    </w:lvl>
    <w:lvl w:ilvl="6" w:tplc="C4BCDD34">
      <w:start w:val="1"/>
      <w:numFmt w:val="bullet"/>
      <w:lvlText w:val="•"/>
      <w:lvlJc w:val="left"/>
      <w:pPr>
        <w:ind w:left="5509" w:hanging="360"/>
      </w:pPr>
      <w:rPr>
        <w:rFonts w:hint="default"/>
      </w:rPr>
    </w:lvl>
    <w:lvl w:ilvl="7" w:tplc="9C3671FC">
      <w:start w:val="1"/>
      <w:numFmt w:val="bullet"/>
      <w:lvlText w:val="•"/>
      <w:lvlJc w:val="left"/>
      <w:pPr>
        <w:ind w:left="6446" w:hanging="360"/>
      </w:pPr>
      <w:rPr>
        <w:rFonts w:hint="default"/>
      </w:rPr>
    </w:lvl>
    <w:lvl w:ilvl="8" w:tplc="3926C3A2">
      <w:start w:val="1"/>
      <w:numFmt w:val="bullet"/>
      <w:lvlText w:val="•"/>
      <w:lvlJc w:val="left"/>
      <w:pPr>
        <w:ind w:left="7384" w:hanging="360"/>
      </w:pPr>
      <w:rPr>
        <w:rFonts w:hint="default"/>
      </w:rPr>
    </w:lvl>
  </w:abstractNum>
  <w:abstractNum w:abstractNumId="9" w15:restartNumberingAfterBreak="0">
    <w:nsid w:val="47942F96"/>
    <w:multiLevelType w:val="hybridMultilevel"/>
    <w:tmpl w:val="44B89916"/>
    <w:lvl w:ilvl="0" w:tplc="53A8DD48">
      <w:start w:val="1"/>
      <w:numFmt w:val="bullet"/>
      <w:lvlText w:val=""/>
      <w:lvlJc w:val="left"/>
      <w:pPr>
        <w:ind w:left="360" w:hanging="360"/>
      </w:pPr>
      <w:rPr>
        <w:rFonts w:ascii="Symbol" w:hAnsi="Symbol" w:hint="default"/>
        <w:sz w:val="32"/>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0" w15:restartNumberingAfterBreak="0">
    <w:nsid w:val="5EA360CE"/>
    <w:multiLevelType w:val="hybridMultilevel"/>
    <w:tmpl w:val="212AB5F2"/>
    <w:lvl w:ilvl="0" w:tplc="C6541CD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E632A4F"/>
    <w:multiLevelType w:val="hybridMultilevel"/>
    <w:tmpl w:val="BEEAA5B0"/>
    <w:lvl w:ilvl="0" w:tplc="45B48A5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9392921">
    <w:abstractNumId w:val="10"/>
  </w:num>
  <w:num w:numId="2" w16cid:durableId="1955400252">
    <w:abstractNumId w:val="8"/>
  </w:num>
  <w:num w:numId="3" w16cid:durableId="1906524044">
    <w:abstractNumId w:val="1"/>
  </w:num>
  <w:num w:numId="4" w16cid:durableId="449936159">
    <w:abstractNumId w:val="4"/>
  </w:num>
  <w:num w:numId="5" w16cid:durableId="873690791">
    <w:abstractNumId w:val="5"/>
  </w:num>
  <w:num w:numId="6" w16cid:durableId="1912428382">
    <w:abstractNumId w:val="0"/>
  </w:num>
  <w:num w:numId="7" w16cid:durableId="240262636">
    <w:abstractNumId w:val="6"/>
  </w:num>
  <w:num w:numId="8" w16cid:durableId="1957910500">
    <w:abstractNumId w:val="2"/>
  </w:num>
  <w:num w:numId="9" w16cid:durableId="1570379319">
    <w:abstractNumId w:val="7"/>
  </w:num>
  <w:num w:numId="10" w16cid:durableId="1810901492">
    <w:abstractNumId w:val="3"/>
  </w:num>
  <w:num w:numId="11" w16cid:durableId="1298753451">
    <w:abstractNumId w:val="11"/>
  </w:num>
  <w:num w:numId="12" w16cid:durableId="1229196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EE"/>
    <w:rsid w:val="000E2AEE"/>
    <w:rsid w:val="003F6ECF"/>
    <w:rsid w:val="006637E9"/>
    <w:rsid w:val="006D764E"/>
    <w:rsid w:val="008A0966"/>
    <w:rsid w:val="00D30972"/>
    <w:rsid w:val="00DB5D9A"/>
    <w:rsid w:val="00EB08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9D83"/>
  <w15:chartTrackingRefBased/>
  <w15:docId w15:val="{8B486032-61F8-4EF7-A48B-FC7FE8D3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AEE"/>
    <w:pPr>
      <w:ind w:left="720"/>
      <w:contextualSpacing/>
    </w:pPr>
  </w:style>
  <w:style w:type="paragraph" w:styleId="Corpsdetexte">
    <w:name w:val="Body Text"/>
    <w:basedOn w:val="Normal"/>
    <w:link w:val="CorpsdetexteCar"/>
    <w:uiPriority w:val="1"/>
    <w:qFormat/>
    <w:rsid w:val="00D30972"/>
    <w:pPr>
      <w:widowControl w:val="0"/>
      <w:spacing w:after="0" w:line="240" w:lineRule="auto"/>
      <w:ind w:left="820"/>
    </w:pPr>
    <w:rPr>
      <w:rFonts w:ascii="Arial" w:eastAsia="Arial" w:hAnsi="Arial"/>
      <w:sz w:val="18"/>
      <w:szCs w:val="18"/>
      <w:lang w:val="en-US"/>
    </w:rPr>
  </w:style>
  <w:style w:type="character" w:customStyle="1" w:styleId="CorpsdetexteCar">
    <w:name w:val="Corps de texte Car"/>
    <w:basedOn w:val="Policepardfaut"/>
    <w:link w:val="Corpsdetexte"/>
    <w:uiPriority w:val="1"/>
    <w:rsid w:val="00D30972"/>
    <w:rPr>
      <w:rFonts w:ascii="Arial" w:eastAsia="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197</Words>
  <Characters>1086</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 Paola</dc:creator>
  <cp:keywords/>
  <dc:description/>
  <cp:lastModifiedBy>Lucie De Paola</cp:lastModifiedBy>
  <cp:revision>9</cp:revision>
  <cp:lastPrinted>2022-05-24T19:53:00Z</cp:lastPrinted>
  <dcterms:created xsi:type="dcterms:W3CDTF">2022-04-08T15:34:00Z</dcterms:created>
  <dcterms:modified xsi:type="dcterms:W3CDTF">2022-05-25T15:16:00Z</dcterms:modified>
</cp:coreProperties>
</file>